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AF6E" w14:textId="36CAB9B9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33BDE" w:rsidRPr="00D33BDE" w14:paraId="167CE41F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59B4E1" w14:textId="175D43E3" w:rsidR="00D33BDE" w:rsidRPr="00D33BDE" w:rsidRDefault="00134135" w:rsidP="00E36F71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1341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Digitální kamera s vysokou snímkovací frekvencí</w:t>
            </w:r>
          </w:p>
        </w:tc>
      </w:tr>
      <w:tr w:rsidR="00D33BDE" w:rsidRPr="00D33BDE" w14:paraId="7200EBAA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D6C99A" w14:textId="2EBB62DC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57CE638C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5E35DB"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5E35DB">
        <w:rPr>
          <w:rFonts w:asciiTheme="minorHAnsi" w:hAnsiTheme="minorHAnsi" w:cstheme="minorHAnsi"/>
          <w:sz w:val="22"/>
          <w:szCs w:val="21"/>
        </w:rPr>
        <w:t>dodávky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134135">
        <w:rPr>
          <w:rFonts w:asciiTheme="minorHAnsi" w:hAnsiTheme="minorHAnsi" w:cstheme="minorHAnsi"/>
          <w:sz w:val="22"/>
          <w:szCs w:val="21"/>
        </w:rPr>
        <w:t>3</w:t>
      </w:r>
      <w:r w:rsidR="002A1872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77777777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Seznam významných dodávek: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442E605C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DE5773">
              <w:rPr>
                <w:rStyle w:val="Znakapoznpodarou"/>
                <w:rFonts w:cstheme="minorHAnsi"/>
                <w:b/>
                <w:szCs w:val="21"/>
              </w:rPr>
              <w:footnoteReference w:id="1"/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134135" w:rsidRPr="00D33BDE" w14:paraId="4C9A6A9D" w14:textId="77777777" w:rsidTr="00FD5B46">
        <w:trPr>
          <w:trHeight w:val="347"/>
        </w:trPr>
        <w:tc>
          <w:tcPr>
            <w:tcW w:w="899" w:type="pct"/>
          </w:tcPr>
          <w:p w14:paraId="269F9D2B" w14:textId="4AE328A9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545D3D02" w14:textId="079BBA68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17FA4D05" w14:textId="7C4AE78B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786983BE" w14:textId="60A1AF70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02F00271" w14:textId="35D443C4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134135" w:rsidRPr="00D33BDE" w14:paraId="2AAE1141" w14:textId="77777777" w:rsidTr="00FD5B46">
        <w:trPr>
          <w:trHeight w:val="347"/>
        </w:trPr>
        <w:tc>
          <w:tcPr>
            <w:tcW w:w="899" w:type="pct"/>
          </w:tcPr>
          <w:p w14:paraId="4E7CC0D8" w14:textId="42503D12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22FEF922" w14:textId="1B43B35C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2AA85EF3" w14:textId="0F447F68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184F62B4" w14:textId="51D867FC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88A3F60" w14:textId="761A1904" w:rsidR="00134135" w:rsidRPr="00D33BDE" w:rsidRDefault="00134135" w:rsidP="0013413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01EDA2D" w14:textId="7435D4C5" w:rsidR="002A1872" w:rsidRDefault="002A1872" w:rsidP="00294A1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lastRenderedPageBreak/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1E27F" w14:textId="77777777" w:rsidR="00972A31" w:rsidRDefault="00972A31">
      <w:r>
        <w:separator/>
      </w:r>
    </w:p>
  </w:endnote>
  <w:endnote w:type="continuationSeparator" w:id="0">
    <w:p w14:paraId="000F6F47" w14:textId="77777777" w:rsidR="00972A31" w:rsidRDefault="009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C0CB3" w14:textId="77777777" w:rsidR="00972A31" w:rsidRDefault="00972A31">
      <w:r>
        <w:separator/>
      </w:r>
    </w:p>
  </w:footnote>
  <w:footnote w:type="continuationSeparator" w:id="0">
    <w:p w14:paraId="45C98D61" w14:textId="77777777" w:rsidR="00972A31" w:rsidRDefault="00972A31">
      <w:r>
        <w:continuationSeparator/>
      </w:r>
    </w:p>
  </w:footnote>
  <w:footnote w:id="1">
    <w:p w14:paraId="42337852" w14:textId="1EB2B5B9" w:rsidR="00DE5773" w:rsidRPr="00DE5773" w:rsidRDefault="00DE577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E36033" w:rsidRPr="00E36033">
        <w:t>Za významnou dodávku je považována dodávka optických přístrojů nebo kamer v minimálně hodnotě 0,8 mil. Kč bez DPH za jednu zakázku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35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11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4A17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ED0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35DB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197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A31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1AF6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1FE5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773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033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qFormat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22ED80-E1D6-4CF2-9B2B-F9DC3AE6AF98}"/>
</file>

<file path=customXml/itemProps3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220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13</cp:revision>
  <cp:lastPrinted>2023-09-26T11:14:00Z</cp:lastPrinted>
  <dcterms:created xsi:type="dcterms:W3CDTF">2023-10-12T13:01:00Z</dcterms:created>
  <dcterms:modified xsi:type="dcterms:W3CDTF">2024-07-31T11:31:00Z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